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8F8F8">
    <v:background id="_x0000_s1025" o:bwmode="white" fillcolor="#f8f8f8">
      <v:fill r:id="rId6" o:title="Novinový papír" color2="#cff" type="tile"/>
    </v:background>
  </w:background>
  <w:body>
    <w:p w14:paraId="5EB51DD9" w14:textId="77777777" w:rsidR="0005239E" w:rsidRPr="009424E9" w:rsidRDefault="0005239E" w:rsidP="00B64BFA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0" w:name="_GoBack"/>
      <w:bookmarkEnd w:id="0"/>
      <w:r w:rsidRPr="009424E9">
        <w:rPr>
          <w:b/>
          <w:bCs/>
          <w:color w:val="000000"/>
          <w:sz w:val="28"/>
          <w:szCs w:val="28"/>
        </w:rPr>
        <w:t>NÁZEV PŘÍSPĚVKU</w:t>
      </w:r>
    </w:p>
    <w:p w14:paraId="654703EB" w14:textId="77777777" w:rsidR="0005239E" w:rsidRDefault="0005239E" w:rsidP="00B64BF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9424E9">
        <w:rPr>
          <w:b/>
          <w:bCs/>
          <w:color w:val="000000"/>
          <w:sz w:val="28"/>
          <w:szCs w:val="28"/>
        </w:rPr>
        <w:t>(PÍSMO TIMES NEW ROMAN 14, VŠECHNA VELKÁ, TUČNÉ, ZAROVNÁNÍ NA STŘED, ZAČÍT NA 1. ŘÁDKU STRÁNKY)</w:t>
      </w:r>
    </w:p>
    <w:p w14:paraId="706E3266" w14:textId="77777777" w:rsidR="009B1BAC" w:rsidRPr="009424E9" w:rsidRDefault="009B1BAC" w:rsidP="00B64BFA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14:paraId="4E905FB3" w14:textId="77777777" w:rsidR="00C835C9" w:rsidRDefault="009B1BAC" w:rsidP="00B64BF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TITLE OF THE ARTICLE </w:t>
      </w:r>
    </w:p>
    <w:p w14:paraId="13B43E8E" w14:textId="77777777" w:rsidR="0005239E" w:rsidRDefault="00C835C9" w:rsidP="00B64BF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="009B1BAC">
        <w:rPr>
          <w:b/>
          <w:bCs/>
          <w:color w:val="000000"/>
          <w:sz w:val="28"/>
          <w:szCs w:val="28"/>
        </w:rPr>
        <w:t xml:space="preserve">ANGLICKY, </w:t>
      </w:r>
      <w:r w:rsidR="009B1BAC" w:rsidRPr="009424E9">
        <w:rPr>
          <w:b/>
          <w:bCs/>
          <w:color w:val="000000"/>
          <w:sz w:val="28"/>
          <w:szCs w:val="28"/>
        </w:rPr>
        <w:t>PÍSMO TIMES NEW ROMAN 14, VŠECHNA VELKÁ, TUČNÉ, ZAROVNÁNÍ NA STŘED)</w:t>
      </w:r>
    </w:p>
    <w:p w14:paraId="04D08FFA" w14:textId="77777777" w:rsidR="009B1BAC" w:rsidRPr="009424E9" w:rsidRDefault="009B1BAC" w:rsidP="00B64BF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50301ABF" w14:textId="77777777" w:rsidR="0005239E" w:rsidRPr="009424E9" w:rsidRDefault="0005239E" w:rsidP="00B64BFA">
      <w:pPr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  <w:sz w:val="28"/>
          <w:szCs w:val="28"/>
        </w:rPr>
      </w:pPr>
      <w:r w:rsidRPr="009424E9">
        <w:rPr>
          <w:b/>
          <w:bCs/>
          <w:color w:val="000000"/>
          <w:sz w:val="28"/>
          <w:szCs w:val="28"/>
        </w:rPr>
        <w:t xml:space="preserve">Jméno příjmení </w:t>
      </w:r>
      <w:r w:rsidR="00895A6A">
        <w:rPr>
          <w:b/>
          <w:bCs/>
          <w:color w:val="000000"/>
          <w:sz w:val="28"/>
          <w:szCs w:val="28"/>
        </w:rPr>
        <w:t xml:space="preserve">– bez titulů </w:t>
      </w:r>
      <w:r w:rsidRPr="009424E9">
        <w:rPr>
          <w:b/>
          <w:bCs/>
          <w:color w:val="000000"/>
          <w:sz w:val="28"/>
          <w:szCs w:val="28"/>
        </w:rPr>
        <w:t>(velikost 14, tučné, zarovnání na střed)</w:t>
      </w:r>
    </w:p>
    <w:p w14:paraId="607F02AD" w14:textId="77777777" w:rsidR="00A36BAB" w:rsidRPr="009424E9" w:rsidRDefault="00A36BAB" w:rsidP="0094725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3"/>
          <w:szCs w:val="23"/>
        </w:rPr>
      </w:pPr>
    </w:p>
    <w:p w14:paraId="03969944" w14:textId="77777777" w:rsidR="0005239E" w:rsidRPr="009424E9" w:rsidRDefault="0005239E" w:rsidP="009472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24E9">
        <w:rPr>
          <w:b/>
          <w:bCs/>
          <w:i/>
          <w:color w:val="000000"/>
        </w:rPr>
        <w:t>Abstrakt</w:t>
      </w:r>
      <w:r w:rsidRPr="009424E9">
        <w:rPr>
          <w:i/>
          <w:color w:val="000000"/>
        </w:rPr>
        <w:t>:</w:t>
      </w:r>
      <w:r w:rsidRPr="009424E9">
        <w:rPr>
          <w:color w:val="000000"/>
        </w:rPr>
        <w:t xml:space="preserve"> česky, velikost 12, řádkování 1</w:t>
      </w:r>
      <w:r w:rsidR="00260A4F" w:rsidRPr="009424E9">
        <w:rPr>
          <w:color w:val="000000"/>
        </w:rPr>
        <w:t>,5</w:t>
      </w:r>
      <w:r w:rsidRPr="009424E9">
        <w:t xml:space="preserve">, </w:t>
      </w:r>
      <w:r w:rsidR="00A36BAB" w:rsidRPr="009424E9">
        <w:t xml:space="preserve">max. 7 řádků, </w:t>
      </w:r>
      <w:r w:rsidRPr="009424E9">
        <w:t>zarovnání</w:t>
      </w:r>
      <w:r w:rsidRPr="009424E9">
        <w:rPr>
          <w:color w:val="000000"/>
        </w:rPr>
        <w:t xml:space="preserve"> do bloku, slovo „</w:t>
      </w:r>
      <w:r w:rsidR="00895A6A">
        <w:rPr>
          <w:color w:val="000000"/>
        </w:rPr>
        <w:t>Abstrakt“ tučně a kurzívou, na konci textu tečka.</w:t>
      </w:r>
    </w:p>
    <w:p w14:paraId="43828731" w14:textId="77777777" w:rsidR="0005239E" w:rsidRPr="009424E9" w:rsidRDefault="0005239E" w:rsidP="0094725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01893334" w14:textId="77777777" w:rsidR="00A36BAB" w:rsidRPr="009424E9" w:rsidRDefault="00A36BAB" w:rsidP="009472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9424E9">
        <w:rPr>
          <w:b/>
          <w:bCs/>
          <w:i/>
          <w:color w:val="000000"/>
        </w:rPr>
        <w:t>Abstract</w:t>
      </w:r>
      <w:proofErr w:type="spellEnd"/>
      <w:r w:rsidRPr="009424E9">
        <w:rPr>
          <w:i/>
          <w:color w:val="000000"/>
        </w:rPr>
        <w:t>:</w:t>
      </w:r>
      <w:r w:rsidR="003C3100" w:rsidRPr="009424E9">
        <w:rPr>
          <w:color w:val="000000"/>
        </w:rPr>
        <w:t xml:space="preserve"> </w:t>
      </w:r>
      <w:r w:rsidRPr="009424E9">
        <w:rPr>
          <w:color w:val="000000"/>
        </w:rPr>
        <w:t>anglicky, velikost 12, řádkování 1</w:t>
      </w:r>
      <w:r w:rsidR="00260A4F" w:rsidRPr="009424E9">
        <w:rPr>
          <w:color w:val="000000"/>
        </w:rPr>
        <w:t>,5</w:t>
      </w:r>
      <w:r w:rsidRPr="009424E9">
        <w:rPr>
          <w:color w:val="000000"/>
        </w:rPr>
        <w:t xml:space="preserve">, </w:t>
      </w:r>
      <w:r w:rsidR="003C3100" w:rsidRPr="009424E9">
        <w:rPr>
          <w:color w:val="000000"/>
        </w:rPr>
        <w:t xml:space="preserve">max. 7 řádků, </w:t>
      </w:r>
      <w:r w:rsidRPr="009424E9">
        <w:rPr>
          <w:color w:val="000000"/>
        </w:rPr>
        <w:t>zarovnání do bloku, slovo „</w:t>
      </w:r>
      <w:proofErr w:type="spellStart"/>
      <w:r w:rsidRPr="009424E9">
        <w:rPr>
          <w:color w:val="000000"/>
        </w:rPr>
        <w:t>Abstract</w:t>
      </w:r>
      <w:proofErr w:type="spellEnd"/>
      <w:r w:rsidRPr="009424E9">
        <w:rPr>
          <w:color w:val="000000"/>
        </w:rPr>
        <w:t>“ tučně, kurziva</w:t>
      </w:r>
    </w:p>
    <w:p w14:paraId="077E018C" w14:textId="77777777" w:rsidR="00A36BAB" w:rsidRPr="009424E9" w:rsidRDefault="00A36BAB" w:rsidP="0094725A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color w:val="000000"/>
        </w:rPr>
      </w:pPr>
    </w:p>
    <w:p w14:paraId="080E1F6C" w14:textId="77777777" w:rsidR="0005239E" w:rsidRPr="009424E9" w:rsidRDefault="0005239E" w:rsidP="009472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24E9">
        <w:rPr>
          <w:b/>
          <w:bCs/>
          <w:i/>
          <w:color w:val="000000"/>
        </w:rPr>
        <w:t>Klíčová slova</w:t>
      </w:r>
      <w:r w:rsidRPr="009424E9">
        <w:rPr>
          <w:color w:val="000000"/>
        </w:rPr>
        <w:t>: česky, velikost 12, řádkování</w:t>
      </w:r>
      <w:r w:rsidR="003C3100" w:rsidRPr="009424E9">
        <w:rPr>
          <w:color w:val="000000"/>
        </w:rPr>
        <w:t xml:space="preserve"> 1</w:t>
      </w:r>
      <w:r w:rsidR="00260A4F" w:rsidRPr="009424E9">
        <w:rPr>
          <w:color w:val="000000"/>
        </w:rPr>
        <w:t>,5</w:t>
      </w:r>
      <w:r w:rsidR="003C3100" w:rsidRPr="009424E9">
        <w:rPr>
          <w:color w:val="000000"/>
        </w:rPr>
        <w:t>, max. 10 slov, zarovnání do bloku, pojem „K</w:t>
      </w:r>
      <w:r w:rsidR="00895A6A">
        <w:rPr>
          <w:color w:val="000000"/>
        </w:rPr>
        <w:t xml:space="preserve">líčová slova“ tučně a </w:t>
      </w:r>
      <w:r w:rsidRPr="009424E9">
        <w:rPr>
          <w:color w:val="000000"/>
        </w:rPr>
        <w:t>ku</w:t>
      </w:r>
      <w:r w:rsidR="00895A6A">
        <w:rPr>
          <w:color w:val="000000"/>
        </w:rPr>
        <w:t>rzívou, na konci výčtu tečka.</w:t>
      </w:r>
    </w:p>
    <w:p w14:paraId="20D81CC2" w14:textId="77777777" w:rsidR="00321690" w:rsidRPr="009424E9" w:rsidRDefault="00321690" w:rsidP="009472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DD4083F" w14:textId="77777777" w:rsidR="00A36BAB" w:rsidRDefault="00A36BAB" w:rsidP="009472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spellStart"/>
      <w:r w:rsidRPr="009424E9">
        <w:rPr>
          <w:b/>
          <w:bCs/>
          <w:i/>
          <w:color w:val="000000"/>
        </w:rPr>
        <w:t>Key</w:t>
      </w:r>
      <w:proofErr w:type="spellEnd"/>
      <w:r w:rsidRPr="009424E9">
        <w:rPr>
          <w:b/>
          <w:bCs/>
          <w:i/>
          <w:color w:val="000000"/>
        </w:rPr>
        <w:t xml:space="preserve"> </w:t>
      </w:r>
      <w:proofErr w:type="spellStart"/>
      <w:r w:rsidRPr="009424E9">
        <w:rPr>
          <w:b/>
          <w:bCs/>
          <w:i/>
          <w:color w:val="000000"/>
        </w:rPr>
        <w:t>words</w:t>
      </w:r>
      <w:proofErr w:type="spellEnd"/>
      <w:r w:rsidRPr="009424E9">
        <w:rPr>
          <w:color w:val="000000"/>
        </w:rPr>
        <w:t xml:space="preserve">: </w:t>
      </w:r>
      <w:r w:rsidR="00E57467" w:rsidRPr="009424E9">
        <w:rPr>
          <w:color w:val="000000"/>
        </w:rPr>
        <w:t>anglicky</w:t>
      </w:r>
      <w:r w:rsidRPr="009424E9">
        <w:rPr>
          <w:color w:val="000000"/>
        </w:rPr>
        <w:t>, velikost 12, řádkování 1</w:t>
      </w:r>
      <w:r w:rsidR="00260A4F" w:rsidRPr="009424E9">
        <w:rPr>
          <w:color w:val="000000"/>
        </w:rPr>
        <w:t>,5</w:t>
      </w:r>
      <w:r w:rsidR="003C3100" w:rsidRPr="009424E9">
        <w:t>, max. 10 slov</w:t>
      </w:r>
      <w:r w:rsidRPr="009424E9">
        <w:t>, zarovnání</w:t>
      </w:r>
      <w:r w:rsidR="00E57467" w:rsidRPr="009424E9">
        <w:rPr>
          <w:color w:val="000000"/>
        </w:rPr>
        <w:t xml:space="preserve"> do bloku, pojem „</w:t>
      </w:r>
      <w:proofErr w:type="spellStart"/>
      <w:r w:rsidR="00E57467" w:rsidRPr="009424E9">
        <w:rPr>
          <w:color w:val="000000"/>
        </w:rPr>
        <w:t>K</w:t>
      </w:r>
      <w:r w:rsidRPr="009424E9">
        <w:rPr>
          <w:color w:val="000000"/>
        </w:rPr>
        <w:t>ey</w:t>
      </w:r>
      <w:proofErr w:type="spellEnd"/>
      <w:r w:rsidRPr="009424E9">
        <w:rPr>
          <w:color w:val="000000"/>
        </w:rPr>
        <w:t xml:space="preserve"> </w:t>
      </w:r>
      <w:proofErr w:type="spellStart"/>
      <w:r w:rsidRPr="009424E9">
        <w:rPr>
          <w:color w:val="000000"/>
        </w:rPr>
        <w:t>words</w:t>
      </w:r>
      <w:proofErr w:type="spellEnd"/>
      <w:r w:rsidRPr="009424E9">
        <w:rPr>
          <w:color w:val="000000"/>
        </w:rPr>
        <w:t>“ tučně</w:t>
      </w:r>
      <w:r w:rsidR="00895A6A">
        <w:rPr>
          <w:color w:val="000000"/>
        </w:rPr>
        <w:t xml:space="preserve"> a kurzívou, na konci výčtu tečka.</w:t>
      </w:r>
    </w:p>
    <w:p w14:paraId="6A4D18D6" w14:textId="77777777" w:rsidR="00C835C9" w:rsidRPr="009424E9" w:rsidRDefault="00C835C9" w:rsidP="009472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2ABEB7ED" w14:textId="77777777" w:rsidR="009424E9" w:rsidRPr="009424E9" w:rsidRDefault="009424E9" w:rsidP="0094725A">
      <w:pPr>
        <w:pStyle w:val="Nadpis1"/>
        <w:spacing w:before="0" w:after="0" w:line="360" w:lineRule="auto"/>
        <w:jc w:val="both"/>
        <w:rPr>
          <w:rFonts w:ascii="Times New Roman" w:hAnsi="Times New Roman"/>
          <w:sz w:val="28"/>
        </w:rPr>
      </w:pPr>
      <w:r w:rsidRPr="009424E9">
        <w:rPr>
          <w:rFonts w:ascii="Times New Roman" w:hAnsi="Times New Roman"/>
          <w:sz w:val="28"/>
        </w:rPr>
        <w:lastRenderedPageBreak/>
        <w:t>1 Název kapitoly (písmo Times New Roman, velikost 14)</w:t>
      </w:r>
    </w:p>
    <w:p w14:paraId="71A2C9B9" w14:textId="77777777" w:rsidR="009424E9" w:rsidRPr="009424E9" w:rsidRDefault="00680DE3" w:rsidP="0094725A">
      <w:pPr>
        <w:spacing w:line="360" w:lineRule="auto"/>
        <w:jc w:val="both"/>
      </w:pPr>
      <w:r>
        <w:t>(</w:t>
      </w:r>
      <w:r w:rsidR="009424E9">
        <w:t xml:space="preserve">Text příspěvku) </w:t>
      </w:r>
      <w:r w:rsidR="009424E9" w:rsidRPr="009424E9">
        <w:t>Katedra podnikového a evropského práva (KPEP) vznikla 1. ledna 2003</w:t>
      </w:r>
      <w:r>
        <w:rPr>
          <w:rStyle w:val="Znakapoznpodarou"/>
        </w:rPr>
        <w:footnoteReference w:id="1"/>
      </w:r>
      <w:r w:rsidR="009424E9" w:rsidRPr="009424E9">
        <w:t xml:space="preserve"> sloučením dvou</w:t>
      </w:r>
      <w:r w:rsidR="00EE1AB2">
        <w:rPr>
          <w:rStyle w:val="Znakapoznpodarou"/>
        </w:rPr>
        <w:footnoteReference w:id="2"/>
      </w:r>
      <w:r w:rsidR="009424E9" w:rsidRPr="009424E9">
        <w:t xml:space="preserve"> kateder</w:t>
      </w:r>
      <w:r>
        <w:rPr>
          <w:rStyle w:val="Znakapoznpodarou"/>
        </w:rPr>
        <w:footnoteReference w:id="3"/>
      </w:r>
      <w:r w:rsidR="009424E9" w:rsidRPr="009424E9">
        <w:t>, a to Katedry práva a Katedry mezinárodního a evropského obchodního práva. V současné době má katedra 16 pedagogů, z toho jsou 3 profesoři, 4 docenti a 10 pedagogů získalo titul CSc.</w:t>
      </w:r>
      <w:r w:rsidR="00963DB2">
        <w:rPr>
          <w:rStyle w:val="Znakapoznpodarou"/>
        </w:rPr>
        <w:footnoteReference w:id="4"/>
      </w:r>
      <w:r w:rsidR="009424E9" w:rsidRPr="009424E9">
        <w:t xml:space="preserve"> nebo titul Ph.D.</w:t>
      </w:r>
      <w:r w:rsidR="00F660D0">
        <w:rPr>
          <w:rStyle w:val="Znakapoznpodarou"/>
        </w:rPr>
        <w:footnoteReference w:id="5"/>
      </w:r>
      <w:r w:rsidR="009424E9">
        <w:t xml:space="preserve"> (písmo Times New Roman, velikost 12, řádkování 1,5, zarovnání do bloku, za názvem kapitoly </w:t>
      </w:r>
      <w:r>
        <w:t>nevynechávat řádek</w:t>
      </w:r>
      <w:r w:rsidR="009424E9">
        <w:t xml:space="preserve">, před názvem další kapitoly nebo podkapitoly </w:t>
      </w:r>
      <w:r>
        <w:t>řádek vynechat</w:t>
      </w:r>
      <w:r w:rsidR="009424E9">
        <w:t>)</w:t>
      </w:r>
    </w:p>
    <w:p w14:paraId="0D21BB1E" w14:textId="77777777" w:rsidR="009424E9" w:rsidRPr="009424E9" w:rsidRDefault="009424E9" w:rsidP="0094725A">
      <w:pPr>
        <w:spacing w:line="360" w:lineRule="auto"/>
        <w:jc w:val="both"/>
      </w:pPr>
    </w:p>
    <w:p w14:paraId="62141994" w14:textId="77777777" w:rsidR="009424E9" w:rsidRPr="009424E9" w:rsidRDefault="009424E9" w:rsidP="0094725A">
      <w:pPr>
        <w:pStyle w:val="Styl1"/>
        <w:spacing w:before="0" w:after="0" w:line="360" w:lineRule="auto"/>
        <w:jc w:val="both"/>
        <w:rPr>
          <w:rFonts w:ascii="Times New Roman" w:hAnsi="Times New Roman"/>
          <w:i w:val="0"/>
          <w:sz w:val="24"/>
        </w:rPr>
      </w:pPr>
      <w:r w:rsidRPr="009424E9">
        <w:rPr>
          <w:rFonts w:ascii="Times New Roman" w:hAnsi="Times New Roman"/>
          <w:i w:val="0"/>
          <w:sz w:val="24"/>
        </w:rPr>
        <w:t>1. 1 Název podkapitoly (písmo Times New Roman, velikost 12)</w:t>
      </w:r>
    </w:p>
    <w:p w14:paraId="38263EFF" w14:textId="77777777" w:rsidR="00680DE3" w:rsidRDefault="00680DE3" w:rsidP="0094725A">
      <w:pPr>
        <w:spacing w:line="360" w:lineRule="auto"/>
        <w:jc w:val="both"/>
      </w:pPr>
      <w:r>
        <w:rPr>
          <w:color w:val="000000"/>
        </w:rPr>
        <w:t>(</w:t>
      </w:r>
      <w:r w:rsidR="0005239E" w:rsidRPr="009424E9">
        <w:rPr>
          <w:color w:val="000000"/>
        </w:rPr>
        <w:t>Text příspěvku</w:t>
      </w:r>
      <w:r>
        <w:rPr>
          <w:color w:val="000000"/>
        </w:rPr>
        <w:t xml:space="preserve">) </w:t>
      </w:r>
      <w:r w:rsidRPr="00680DE3">
        <w:rPr>
          <w:color w:val="000000"/>
        </w:rPr>
        <w:t>Katedra podnikového a evropského práva se v rámci právních specializací</w:t>
      </w:r>
      <w:r w:rsidR="00F660D0">
        <w:rPr>
          <w:rStyle w:val="Znakapoznpodarou"/>
          <w:color w:val="000000"/>
        </w:rPr>
        <w:footnoteReference w:id="6"/>
      </w:r>
      <w:r w:rsidRPr="00680DE3">
        <w:rPr>
          <w:color w:val="000000"/>
        </w:rPr>
        <w:t xml:space="preserve"> zaměřuje na právní regulaci ekonomických vztahů v právu veřejném a soukromém. Ve své </w:t>
      </w:r>
      <w:r w:rsidRPr="00680DE3">
        <w:rPr>
          <w:color w:val="000000"/>
        </w:rPr>
        <w:lastRenderedPageBreak/>
        <w:t>pedagogické činnosti na všech stupních vysokoškolského studia se zaměřuje především na obchodní právo v České republice, srovnávací obchodní právo, obchodní soudnictví, právo mezinárodního obchodu a soutěžní právo v mezinárodním obchodu, jakož i další související otázky. Pozornost věnuje rovněž evropskému právu, přičemž se zabývá institucemi EU, prameny práva EU, prohlubuje znalosti studentů v oblasti evropského hospodářského práva, ochrany spotřebitelů, sociálního zabezpečení aj.</w:t>
      </w:r>
      <w:r w:rsidR="0005239E" w:rsidRPr="009424E9">
        <w:rPr>
          <w:color w:val="000000"/>
        </w:rPr>
        <w:t xml:space="preserve"> </w:t>
      </w:r>
      <w:r>
        <w:t>(písmo Times New Roman, velikost 12, řádkování 1,5, zarovnání do bloku, za názvem kapitoly nevynechávat řádek, před názvem další kapitoly nebo podkapitoly řádek vynechat)</w:t>
      </w:r>
    </w:p>
    <w:p w14:paraId="2E4B9C9F" w14:textId="77777777" w:rsidR="009B16FA" w:rsidRPr="009424E9" w:rsidRDefault="009B16FA" w:rsidP="0094725A">
      <w:pPr>
        <w:spacing w:line="360" w:lineRule="auto"/>
        <w:jc w:val="both"/>
      </w:pPr>
      <w:r>
        <w:tab/>
        <w:t>Kapitoly či podkapitoly na stejné úrovni (tj. 1, 2, 3… nebo 1. 1, 1. 2, 1. 3…) musí být vždy nejméně dvě (nelze tedy mít kapitolu 1, podkapitolu 1. 1 a pak hned kapitolu 2, je třeba doplnit podkapitolu 1. 2).</w:t>
      </w:r>
    </w:p>
    <w:p w14:paraId="25C44D64" w14:textId="77777777" w:rsidR="002C1E09" w:rsidRDefault="002C1E09" w:rsidP="0094725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Mezi odstavci </w:t>
      </w:r>
      <w:r w:rsidR="009B16FA">
        <w:rPr>
          <w:color w:val="000000"/>
        </w:rPr>
        <w:t xml:space="preserve">nevynechávejte prosím </w:t>
      </w:r>
      <w:r>
        <w:rPr>
          <w:color w:val="000000"/>
        </w:rPr>
        <w:t xml:space="preserve">řádek, nový odstavec pouze </w:t>
      </w:r>
      <w:r w:rsidR="009B16FA">
        <w:rPr>
          <w:color w:val="000000"/>
        </w:rPr>
        <w:t>odra</w:t>
      </w:r>
      <w:r w:rsidR="000C2DD7">
        <w:rPr>
          <w:color w:val="000000"/>
        </w:rPr>
        <w:t>z</w:t>
      </w:r>
      <w:r w:rsidR="009B16FA">
        <w:rPr>
          <w:color w:val="000000"/>
        </w:rPr>
        <w:t>te</w:t>
      </w:r>
      <w:r>
        <w:rPr>
          <w:color w:val="000000"/>
        </w:rPr>
        <w:t xml:space="preserve"> dle šablony.</w:t>
      </w:r>
    </w:p>
    <w:p w14:paraId="76D9AFB2" w14:textId="77777777" w:rsidR="00963DB2" w:rsidRPr="00963DB2" w:rsidRDefault="00963DB2" w:rsidP="0094725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Přímé citace uvádějte kurzívou a s uvozovkami: </w:t>
      </w:r>
      <w:r>
        <w:rPr>
          <w:i/>
          <w:color w:val="000000"/>
        </w:rPr>
        <w:t>„</w:t>
      </w:r>
      <w:r w:rsidRPr="00963DB2">
        <w:rPr>
          <w:i/>
          <w:color w:val="000000"/>
        </w:rPr>
        <w:t>Katedra zajišťuje také výuku základů práva a základů obchodního práva pro celou VŠE (vyjma Fakulty národohospodářské) a nabízí řadu specializovaných kurzů např. z práva finančního, pracovního, trestního apod.</w:t>
      </w:r>
      <w:r>
        <w:rPr>
          <w:i/>
          <w:color w:val="000000"/>
        </w:rPr>
        <w:t>“</w:t>
      </w:r>
    </w:p>
    <w:p w14:paraId="18362C9D" w14:textId="77777777" w:rsidR="00091057" w:rsidRDefault="009B16FA" w:rsidP="0094725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S ohledem na potřebu jednotné grafické úpravy sborníku prosíme o uvádění citací ve formátu poznámek pod čarou (nikoliv např. Harvardským systémem), a to přesně ve formátu dle šablony (viz výše ukázky citací).</w:t>
      </w:r>
      <w:r w:rsidR="00963DB2">
        <w:rPr>
          <w:color w:val="000000"/>
        </w:rPr>
        <w:t xml:space="preserve"> </w:t>
      </w:r>
      <w:r w:rsidR="00F660D0">
        <w:rPr>
          <w:color w:val="000000"/>
        </w:rPr>
        <w:t>U citací elektronických zdrojů je nezbytné uvedení data citace</w:t>
      </w:r>
      <w:r w:rsidR="00CF5EED">
        <w:rPr>
          <w:color w:val="000000"/>
        </w:rPr>
        <w:t xml:space="preserve"> a odkazu na konkrétní webovou stránku (nepostačuje tak prosté uvedení např. </w:t>
      </w:r>
      <w:hyperlink r:id="rId11" w:history="1">
        <w:r w:rsidR="00CF5EED" w:rsidRPr="007A79F6">
          <w:rPr>
            <w:rStyle w:val="Hypertextovodkaz"/>
          </w:rPr>
          <w:t>kpep.vse.cz</w:t>
        </w:r>
      </w:hyperlink>
      <w:r w:rsidR="00CF5EED">
        <w:rPr>
          <w:color w:val="000000"/>
        </w:rPr>
        <w:t xml:space="preserve">). U soudních rozhodnutí prosím uvádějte vždy nejdříve datum vydání a teprve poté číslo jednací/spisovou značku. </w:t>
      </w:r>
      <w:r w:rsidR="00E9078E">
        <w:rPr>
          <w:color w:val="000000"/>
        </w:rPr>
        <w:t xml:space="preserve">V citacích v poznámkách pod čarou neuvádějte prosím ISBN, postačuje jeho uvedení v závěrečném seznamu zdrojů. </w:t>
      </w:r>
      <w:r w:rsidR="00091057">
        <w:rPr>
          <w:color w:val="000000"/>
        </w:rPr>
        <w:t xml:space="preserve">V citacích, prosíme, uvádějte vždy konkrétní stranu/strany, ze kterých čerpáte, nikoliv celkový počet stran knižního zdroje (resp. rozsah článku); v závěrečném seznamu literatury pak naopak uvádějte celkový počet stran knižního zdroje (resp. rozsah článku), nikoliv rozsah, ze kterého jste čerpali. </w:t>
      </w:r>
    </w:p>
    <w:p w14:paraId="715A3AB4" w14:textId="77777777" w:rsidR="002C1E09" w:rsidRDefault="00963DB2" w:rsidP="0094725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Prosíme, dbejte na řádné uvádění zdrojů ve správném formátu, výrazně to zjednoduší a urychlí redakční práci, a tím i vydání sborníku.</w:t>
      </w:r>
    </w:p>
    <w:p w14:paraId="2D8B0A05" w14:textId="77777777" w:rsidR="0005239E" w:rsidRPr="009424E9" w:rsidRDefault="0005239E" w:rsidP="0094725A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9424E9">
        <w:rPr>
          <w:color w:val="000000"/>
        </w:rPr>
        <w:t xml:space="preserve">Značení tabulek, obrázků apod. je věcí autora. </w:t>
      </w:r>
      <w:r w:rsidR="003C3100" w:rsidRPr="009424E9">
        <w:rPr>
          <w:color w:val="000000"/>
        </w:rPr>
        <w:t xml:space="preserve">Doporučený rozsah příspěvku je </w:t>
      </w:r>
      <w:r w:rsidR="00260A4F" w:rsidRPr="009424E9">
        <w:rPr>
          <w:color w:val="000000"/>
        </w:rPr>
        <w:t>8-10 normostran (1 normostrana = 1.800 znaků včetně mezer a poznámek pod čarou)</w:t>
      </w:r>
      <w:r w:rsidR="003C3100" w:rsidRPr="009424E9">
        <w:rPr>
          <w:color w:val="000000"/>
        </w:rPr>
        <w:t>.</w:t>
      </w:r>
    </w:p>
    <w:p w14:paraId="4A0C3AC2" w14:textId="77777777" w:rsidR="0005239E" w:rsidRPr="009424E9" w:rsidRDefault="0005239E" w:rsidP="0094725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5236EF41" w14:textId="77777777" w:rsidR="0005239E" w:rsidRPr="009424E9" w:rsidRDefault="0005239E" w:rsidP="009472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24E9">
        <w:rPr>
          <w:b/>
          <w:bCs/>
          <w:color w:val="000000"/>
        </w:rPr>
        <w:t xml:space="preserve">Literatura </w:t>
      </w:r>
      <w:r w:rsidRPr="009424E9">
        <w:rPr>
          <w:color w:val="000000"/>
        </w:rPr>
        <w:t>(velikost 12, řádkování 1</w:t>
      </w:r>
      <w:r w:rsidR="00260A4F" w:rsidRPr="009424E9">
        <w:rPr>
          <w:color w:val="000000"/>
        </w:rPr>
        <w:t>,5</w:t>
      </w:r>
      <w:r w:rsidRPr="009424E9">
        <w:rPr>
          <w:color w:val="000000"/>
        </w:rPr>
        <w:t xml:space="preserve">, bez odsazení, zarovnání vlevo) </w:t>
      </w:r>
    </w:p>
    <w:p w14:paraId="20857518" w14:textId="77777777" w:rsidR="00A36BAB" w:rsidRPr="009424E9" w:rsidRDefault="00A36BAB" w:rsidP="00C835C9">
      <w:pPr>
        <w:numPr>
          <w:ilvl w:val="0"/>
          <w:numId w:val="12"/>
        </w:numPr>
        <w:spacing w:line="360" w:lineRule="auto"/>
        <w:ind w:left="426" w:hanging="426"/>
        <w:jc w:val="both"/>
        <w:rPr>
          <w:lang w:val="en-GB"/>
        </w:rPr>
      </w:pPr>
      <w:r w:rsidRPr="009424E9">
        <w:rPr>
          <w:lang w:val="en-GB"/>
        </w:rPr>
        <w:t xml:space="preserve">NOVÁK, J. </w:t>
      </w:r>
      <w:proofErr w:type="spellStart"/>
      <w:r w:rsidRPr="009424E9">
        <w:rPr>
          <w:i/>
          <w:lang w:val="en-GB"/>
        </w:rPr>
        <w:t>Marketingový</w:t>
      </w:r>
      <w:proofErr w:type="spellEnd"/>
      <w:r w:rsidRPr="009424E9">
        <w:rPr>
          <w:i/>
          <w:lang w:val="en-GB"/>
        </w:rPr>
        <w:t xml:space="preserve"> </w:t>
      </w:r>
      <w:proofErr w:type="spellStart"/>
      <w:r w:rsidRPr="009424E9">
        <w:rPr>
          <w:i/>
          <w:lang w:val="en-GB"/>
        </w:rPr>
        <w:t>výzkum</w:t>
      </w:r>
      <w:proofErr w:type="spellEnd"/>
      <w:r w:rsidRPr="009424E9">
        <w:rPr>
          <w:i/>
          <w:lang w:val="en-GB"/>
        </w:rPr>
        <w:t xml:space="preserve">. </w:t>
      </w:r>
      <w:r w:rsidRPr="009424E9">
        <w:rPr>
          <w:lang w:val="en-GB"/>
        </w:rPr>
        <w:t xml:space="preserve">1. </w:t>
      </w:r>
      <w:proofErr w:type="spellStart"/>
      <w:r w:rsidRPr="009424E9">
        <w:rPr>
          <w:lang w:val="en-GB"/>
        </w:rPr>
        <w:t>vyd</w:t>
      </w:r>
      <w:proofErr w:type="spellEnd"/>
      <w:r w:rsidRPr="009424E9">
        <w:rPr>
          <w:lang w:val="en-GB"/>
        </w:rPr>
        <w:t xml:space="preserve">. Praha: </w:t>
      </w:r>
      <w:proofErr w:type="spellStart"/>
      <w:r w:rsidRPr="009424E9">
        <w:rPr>
          <w:lang w:val="en-GB"/>
        </w:rPr>
        <w:t>Grada</w:t>
      </w:r>
      <w:proofErr w:type="spellEnd"/>
      <w:r w:rsidRPr="009424E9">
        <w:rPr>
          <w:lang w:val="en-GB"/>
        </w:rPr>
        <w:t>, 2007, 285 s. ISBN 80-7248-111</w:t>
      </w:r>
      <w:r w:rsidR="00C835C9">
        <w:rPr>
          <w:lang w:val="en-GB"/>
        </w:rPr>
        <w:t>-</w:t>
      </w:r>
      <w:r w:rsidRPr="009424E9">
        <w:rPr>
          <w:lang w:val="en-GB"/>
        </w:rPr>
        <w:t>1.</w:t>
      </w:r>
    </w:p>
    <w:p w14:paraId="3AE9E373" w14:textId="77777777" w:rsidR="00A36BAB" w:rsidRPr="009424E9" w:rsidRDefault="0094725A" w:rsidP="0094725A">
      <w:pPr>
        <w:numPr>
          <w:ilvl w:val="0"/>
          <w:numId w:val="12"/>
        </w:numPr>
        <w:spacing w:line="360" w:lineRule="auto"/>
        <w:ind w:left="426" w:hanging="426"/>
        <w:jc w:val="both"/>
        <w:rPr>
          <w:lang w:val="en-GB"/>
        </w:rPr>
      </w:pPr>
      <w:r w:rsidRPr="009513A0">
        <w:lastRenderedPageBreak/>
        <w:t xml:space="preserve">HESSE, H.: </w:t>
      </w:r>
      <w:proofErr w:type="spellStart"/>
      <w:r w:rsidRPr="009513A0">
        <w:t>Aufnahme</w:t>
      </w:r>
      <w:proofErr w:type="spellEnd"/>
      <w:r w:rsidRPr="009513A0">
        <w:t xml:space="preserve"> </w:t>
      </w:r>
      <w:proofErr w:type="spellStart"/>
      <w:r w:rsidRPr="009513A0">
        <w:t>eines</w:t>
      </w:r>
      <w:proofErr w:type="spellEnd"/>
      <w:r w:rsidRPr="009513A0">
        <w:t xml:space="preserve"> </w:t>
      </w:r>
      <w:proofErr w:type="spellStart"/>
      <w:r w:rsidRPr="009513A0">
        <w:t>Interessenten</w:t>
      </w:r>
      <w:proofErr w:type="spellEnd"/>
      <w:r w:rsidRPr="009513A0">
        <w:t xml:space="preserve"> in </w:t>
      </w:r>
      <w:proofErr w:type="spellStart"/>
      <w:r w:rsidRPr="009513A0">
        <w:t>Vorauswahlverfahren</w:t>
      </w:r>
      <w:proofErr w:type="spellEnd"/>
      <w:r w:rsidRPr="009513A0">
        <w:t xml:space="preserve"> </w:t>
      </w:r>
      <w:proofErr w:type="spellStart"/>
      <w:r w:rsidRPr="009513A0">
        <w:t>zur</w:t>
      </w:r>
      <w:proofErr w:type="spellEnd"/>
      <w:r w:rsidRPr="009513A0">
        <w:t xml:space="preserve"> </w:t>
      </w:r>
      <w:proofErr w:type="spellStart"/>
      <w:r w:rsidRPr="009513A0">
        <w:t>Insolvenzverwalterbestellung</w:t>
      </w:r>
      <w:proofErr w:type="spellEnd"/>
      <w:r w:rsidRPr="009513A0">
        <w:t xml:space="preserve"> </w:t>
      </w:r>
      <w:proofErr w:type="spellStart"/>
      <w:r w:rsidRPr="009513A0">
        <w:t>bei</w:t>
      </w:r>
      <w:proofErr w:type="spellEnd"/>
      <w:r w:rsidRPr="009513A0">
        <w:t xml:space="preserve"> </w:t>
      </w:r>
      <w:proofErr w:type="spellStart"/>
      <w:r w:rsidRPr="009513A0">
        <w:t>Ortsnähe</w:t>
      </w:r>
      <w:proofErr w:type="spellEnd"/>
      <w:r w:rsidRPr="009513A0">
        <w:t xml:space="preserve">, </w:t>
      </w:r>
      <w:proofErr w:type="spellStart"/>
      <w:r w:rsidRPr="009513A0">
        <w:t>einschlägiger</w:t>
      </w:r>
      <w:proofErr w:type="spellEnd"/>
      <w:r w:rsidRPr="009513A0">
        <w:t xml:space="preserve"> </w:t>
      </w:r>
      <w:proofErr w:type="spellStart"/>
      <w:r w:rsidRPr="009513A0">
        <w:t>Berufserfahrung</w:t>
      </w:r>
      <w:proofErr w:type="spellEnd"/>
      <w:r w:rsidRPr="009513A0">
        <w:t xml:space="preserve"> </w:t>
      </w:r>
      <w:proofErr w:type="spellStart"/>
      <w:r w:rsidRPr="009513A0">
        <w:t>und</w:t>
      </w:r>
      <w:proofErr w:type="spellEnd"/>
      <w:r w:rsidRPr="009513A0">
        <w:t xml:space="preserve"> </w:t>
      </w:r>
      <w:proofErr w:type="spellStart"/>
      <w:r w:rsidRPr="009513A0">
        <w:t>Unabhängigkeit</w:t>
      </w:r>
      <w:proofErr w:type="spellEnd"/>
      <w:r w:rsidRPr="009513A0">
        <w:t xml:space="preserve"> von </w:t>
      </w:r>
      <w:proofErr w:type="spellStart"/>
      <w:r w:rsidRPr="009513A0">
        <w:t>Interessengruppen</w:t>
      </w:r>
      <w:proofErr w:type="spellEnd"/>
      <w:r w:rsidRPr="009513A0">
        <w:t xml:space="preserve">. </w:t>
      </w:r>
      <w:proofErr w:type="spellStart"/>
      <w:r w:rsidRPr="009513A0">
        <w:rPr>
          <w:i/>
        </w:rPr>
        <w:t>Entscheidungen</w:t>
      </w:r>
      <w:proofErr w:type="spellEnd"/>
      <w:r w:rsidRPr="009513A0">
        <w:rPr>
          <w:i/>
        </w:rPr>
        <w:t xml:space="preserve"> </w:t>
      </w:r>
      <w:proofErr w:type="spellStart"/>
      <w:r w:rsidRPr="009513A0">
        <w:rPr>
          <w:i/>
        </w:rPr>
        <w:t>zum</w:t>
      </w:r>
      <w:proofErr w:type="spellEnd"/>
      <w:r w:rsidRPr="009513A0">
        <w:rPr>
          <w:i/>
        </w:rPr>
        <w:t xml:space="preserve"> </w:t>
      </w:r>
      <w:proofErr w:type="spellStart"/>
      <w:r w:rsidRPr="009513A0">
        <w:rPr>
          <w:i/>
        </w:rPr>
        <w:t>Wirtschaftsrecht</w:t>
      </w:r>
      <w:proofErr w:type="spellEnd"/>
      <w:r w:rsidRPr="009513A0">
        <w:t>, č.</w:t>
      </w:r>
      <w:r>
        <w:t xml:space="preserve"> </w:t>
      </w:r>
      <w:r w:rsidRPr="009513A0">
        <w:t>15/2005, s. 605</w:t>
      </w:r>
      <w:r>
        <w:t>-622.</w:t>
      </w:r>
    </w:p>
    <w:p w14:paraId="39C7826D" w14:textId="77777777" w:rsidR="00A36BAB" w:rsidRPr="009424E9" w:rsidRDefault="00A36BAB" w:rsidP="0094725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14:paraId="35E36CA9" w14:textId="77777777" w:rsidR="0005239E" w:rsidRPr="009424E9" w:rsidRDefault="0005239E" w:rsidP="009472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424E9">
        <w:rPr>
          <w:b/>
          <w:bCs/>
          <w:color w:val="000000"/>
        </w:rPr>
        <w:t xml:space="preserve">Kontaktní adresa autora: </w:t>
      </w:r>
    </w:p>
    <w:p w14:paraId="70CC59CC" w14:textId="77777777" w:rsidR="00895A6A" w:rsidRDefault="0005239E" w:rsidP="0094725A">
      <w:pPr>
        <w:spacing w:line="360" w:lineRule="auto"/>
        <w:jc w:val="both"/>
        <w:rPr>
          <w:bCs/>
          <w:color w:val="000000"/>
        </w:rPr>
      </w:pPr>
      <w:r w:rsidRPr="009424E9">
        <w:rPr>
          <w:bCs/>
          <w:color w:val="000000"/>
        </w:rPr>
        <w:t>Jméno, př</w:t>
      </w:r>
      <w:r w:rsidR="00895A6A">
        <w:rPr>
          <w:bCs/>
          <w:color w:val="000000"/>
        </w:rPr>
        <w:t>íjmení, tituly</w:t>
      </w:r>
    </w:p>
    <w:p w14:paraId="6A9DCF1C" w14:textId="77777777" w:rsidR="005410C6" w:rsidRDefault="00895A6A" w:rsidP="0094725A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P</w:t>
      </w:r>
      <w:r w:rsidR="0005239E" w:rsidRPr="009424E9">
        <w:rPr>
          <w:bCs/>
          <w:color w:val="000000"/>
        </w:rPr>
        <w:t>racoviště</w:t>
      </w:r>
    </w:p>
    <w:p w14:paraId="431F4382" w14:textId="77777777" w:rsidR="005410C6" w:rsidRDefault="005410C6" w:rsidP="0094725A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A</w:t>
      </w:r>
      <w:r w:rsidR="00A36BAB" w:rsidRPr="009424E9">
        <w:rPr>
          <w:bCs/>
          <w:color w:val="000000"/>
        </w:rPr>
        <w:t>dresa</w:t>
      </w:r>
      <w:r>
        <w:rPr>
          <w:bCs/>
          <w:color w:val="000000"/>
        </w:rPr>
        <w:t xml:space="preserve"> pracoviště</w:t>
      </w:r>
    </w:p>
    <w:p w14:paraId="216DA001" w14:textId="77777777" w:rsidR="00A36BAB" w:rsidRPr="009424E9" w:rsidRDefault="005410C6" w:rsidP="0094725A">
      <w:pPr>
        <w:spacing w:line="360" w:lineRule="auto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Kontaktní </w:t>
      </w:r>
      <w:r w:rsidR="0005239E" w:rsidRPr="009424E9">
        <w:rPr>
          <w:bCs/>
          <w:color w:val="000000"/>
        </w:rPr>
        <w:t>e-mail</w:t>
      </w:r>
    </w:p>
    <w:sectPr w:rsidR="00A36BAB" w:rsidRPr="009424E9" w:rsidSect="009833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EA8CF" w14:textId="77777777" w:rsidR="001702D5" w:rsidRDefault="001702D5">
      <w:r>
        <w:separator/>
      </w:r>
    </w:p>
  </w:endnote>
  <w:endnote w:type="continuationSeparator" w:id="0">
    <w:p w14:paraId="7CACE02E" w14:textId="77777777" w:rsidR="001702D5" w:rsidRDefault="0017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19B4" w14:textId="77777777" w:rsidR="009B1BAC" w:rsidRDefault="009B1B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70BE4" w14:textId="77777777" w:rsidR="009B1BAC" w:rsidRDefault="009B1BA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BCF4E" w14:textId="77777777" w:rsidR="009B1BAC" w:rsidRDefault="009B1B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00EAC" w14:textId="77777777" w:rsidR="001702D5" w:rsidRDefault="001702D5">
      <w:r>
        <w:separator/>
      </w:r>
    </w:p>
  </w:footnote>
  <w:footnote w:type="continuationSeparator" w:id="0">
    <w:p w14:paraId="36C36F4A" w14:textId="77777777" w:rsidR="001702D5" w:rsidRDefault="001702D5">
      <w:r>
        <w:continuationSeparator/>
      </w:r>
    </w:p>
  </w:footnote>
  <w:footnote w:id="1">
    <w:p w14:paraId="7C4F79B9" w14:textId="77777777" w:rsidR="00895A6A" w:rsidRDefault="00895A6A" w:rsidP="0053541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(Citace knižní publikace) PŘÍJMENÍ AUTORA KNIHY, INICIÁLA KŘESTNÍHO JMÉNA.: </w:t>
      </w:r>
      <w:r>
        <w:rPr>
          <w:i/>
        </w:rPr>
        <w:t>Název knižní publikace.</w:t>
      </w:r>
      <w:r>
        <w:t xml:space="preserve"> Číslo vydání (je vhodné, ale nikoliv nutné). Místo vydání: vydavatel, rok, s. číslo konkrétní strany či rozsahu stran.</w:t>
      </w:r>
    </w:p>
    <w:p w14:paraId="0FFD9829" w14:textId="77777777" w:rsidR="00895A6A" w:rsidRPr="002C1E09" w:rsidRDefault="00895A6A" w:rsidP="00535413">
      <w:pPr>
        <w:pStyle w:val="Textpoznpodarou"/>
        <w:jc w:val="both"/>
      </w:pPr>
      <w:r>
        <w:t xml:space="preserve">(Ukázka citace knižní publikace) </w:t>
      </w:r>
      <w:r w:rsidRPr="00263FC6">
        <w:t xml:space="preserve">ACHOUR, G. – PELIKÁN, M.: </w:t>
      </w:r>
      <w:r w:rsidRPr="00263FC6">
        <w:rPr>
          <w:i/>
          <w:iCs/>
        </w:rPr>
        <w:t xml:space="preserve">Náhrada škody a nemajetkové újmy v občanskoprávních a obchodních vztazích. </w:t>
      </w:r>
      <w:r w:rsidRPr="00263FC6">
        <w:t>Ostrava: Key Publishing, 2015, s. 31 – 33</w:t>
      </w:r>
      <w:r>
        <w:t>.</w:t>
      </w:r>
    </w:p>
  </w:footnote>
  <w:footnote w:id="2">
    <w:p w14:paraId="0EC30A61" w14:textId="77777777" w:rsidR="00895A6A" w:rsidRDefault="00895A6A" w:rsidP="0053541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Jedná-li se o publikaci složenou z kapitol/příspěvků více autorů (tedy např. velké komentáře či učebnice), je třeba citovat autora jak konkrétní kapitoly/příspěvku, tak celé monografie:</w:t>
      </w:r>
      <w:r>
        <w:br/>
        <w:t xml:space="preserve">(Citace konkrétní kapitoly/příspěvku z knižní publikace) PŘÍJMENÍ AUTORA KAPITOLY, INICIÁLA KŘESTNÍHO JMÉNA.: </w:t>
      </w:r>
      <w:r>
        <w:rPr>
          <w:i/>
        </w:rPr>
        <w:t>Název kapitoly.</w:t>
      </w:r>
      <w:r>
        <w:t xml:space="preserve"> In PŘÍJMENÍ AUTORA MONOGRAFIE, INCIÁLA KŘESTNÍHO JMÉNA.: </w:t>
      </w:r>
      <w:r>
        <w:rPr>
          <w:i/>
        </w:rPr>
        <w:t>Název knižní publikace.</w:t>
      </w:r>
      <w:r>
        <w:t xml:space="preserve"> Číslo vydání (je vhodné, ale nikoliv nutné). Místo vydání: vydavatel, rok, s. číslo konkrétní strany či rozsahu stran.</w:t>
      </w:r>
    </w:p>
    <w:p w14:paraId="6B71E887" w14:textId="77777777" w:rsidR="00895A6A" w:rsidRDefault="00895A6A">
      <w:pPr>
        <w:pStyle w:val="Textpoznpodarou"/>
      </w:pPr>
      <w:r>
        <w:t xml:space="preserve">(Ukázka citace konkrétní kapitoly/příspěvku z knižní publikace) FRIND, F.: </w:t>
      </w:r>
      <w:r>
        <w:rPr>
          <w:i/>
        </w:rPr>
        <w:t>§ 56</w:t>
      </w:r>
      <w:r>
        <w:t xml:space="preserve"> in SCHMIDT, A.: </w:t>
      </w:r>
      <w:r>
        <w:rPr>
          <w:i/>
        </w:rPr>
        <w:t xml:space="preserve">Hamburger </w:t>
      </w:r>
      <w:r>
        <w:rPr>
          <w:i/>
        </w:rPr>
        <w:t>Kommentar zum Insolvenzrecht</w:t>
      </w:r>
      <w:r>
        <w:t>. Kolín: Wolters Kluwer, 2017, s. 12.</w:t>
      </w:r>
    </w:p>
  </w:footnote>
  <w:footnote w:id="3">
    <w:p w14:paraId="0BF27337" w14:textId="77777777" w:rsidR="00895A6A" w:rsidRDefault="00895A6A" w:rsidP="002C1E0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(Citace časopiseckého článku) PŘÍJMENÍ AUTORA ČLÁNKU, INICIÁLA KŘESTNÍHO JMÉNA.: Název článku. </w:t>
      </w:r>
      <w:r>
        <w:rPr>
          <w:i/>
        </w:rPr>
        <w:t>Název časopisu</w:t>
      </w:r>
      <w:r>
        <w:t>, číslo vydání/rok vydání, s. číslo konkrétní strany či rozsahu stran.</w:t>
      </w:r>
    </w:p>
    <w:p w14:paraId="6F3AB54F" w14:textId="77777777" w:rsidR="00895A6A" w:rsidRDefault="00895A6A" w:rsidP="002C1E09">
      <w:pPr>
        <w:pStyle w:val="Textpoznpodarou"/>
        <w:jc w:val="both"/>
      </w:pPr>
      <w:r>
        <w:t xml:space="preserve">(Ukázka citace časopiseckého článku) LISSNER, S.: </w:t>
      </w:r>
      <w:r w:rsidRPr="00947E31">
        <w:t xml:space="preserve">Die Person des </w:t>
      </w:r>
      <w:r w:rsidRPr="00947E31">
        <w:t>Insolvenzverwalter</w:t>
      </w:r>
      <w:r>
        <w:t xml:space="preserve">s – </w:t>
      </w:r>
      <w:r w:rsidRPr="00947E31">
        <w:t>Schicksalsfrage für die erfolgreiche Insolvenz? Auswahlverfahren, Eignung, Geschäftskunde, Haftung, Insolvenzverwalter, Unabhängigkeit</w:t>
      </w:r>
      <w:r>
        <w:t xml:space="preserve">. </w:t>
      </w:r>
      <w:r>
        <w:rPr>
          <w:i/>
        </w:rPr>
        <w:t>Betriebs Berater</w:t>
      </w:r>
      <w:r>
        <w:t>, č. 6/2014, s. 265 an.</w:t>
      </w:r>
    </w:p>
  </w:footnote>
  <w:footnote w:id="4">
    <w:p w14:paraId="3A4A779C" w14:textId="77777777" w:rsidR="00895A6A" w:rsidRDefault="00895A6A">
      <w:pPr>
        <w:pStyle w:val="Textpoznpodarou"/>
      </w:pPr>
      <w:r>
        <w:rPr>
          <w:rStyle w:val="Znakapoznpodarou"/>
        </w:rPr>
        <w:footnoteRef/>
      </w:r>
      <w:r>
        <w:t xml:space="preserve"> (Citace elektronického zdroje – webové stránky bez uvedení autora) Název webové stránky. </w:t>
      </w:r>
      <w:r w:rsidRPr="00192167">
        <w:t>[</w:t>
      </w:r>
      <w:r>
        <w:t>online datum zveřejnění daného textu na stránce, je-li k dispozici</w:t>
      </w:r>
      <w:r w:rsidRPr="00192167">
        <w:t>]</w:t>
      </w:r>
      <w:r>
        <w:t xml:space="preserve"> Dostupné z: odkaz na konkrétní stránku, z níž jste čerpali informace </w:t>
      </w:r>
      <w:r w:rsidRPr="00192167">
        <w:t xml:space="preserve">[cit. </w:t>
      </w:r>
      <w:r>
        <w:t>datum citace</w:t>
      </w:r>
      <w:r w:rsidRPr="00192167">
        <w:t>]</w:t>
      </w:r>
      <w:r>
        <w:t>.</w:t>
      </w:r>
    </w:p>
    <w:p w14:paraId="55DB6254" w14:textId="77777777" w:rsidR="00895A6A" w:rsidRDefault="00895A6A">
      <w:pPr>
        <w:pStyle w:val="Textpoznpodarou"/>
      </w:pPr>
      <w:r>
        <w:t xml:space="preserve">(Ukázka citace elektronického zdroje – webové stránky bez uvedení autora) </w:t>
      </w:r>
      <w:r w:rsidRPr="00192167">
        <w:t xml:space="preserve">Webové stránky společnosti </w:t>
      </w:r>
      <w:r w:rsidRPr="00192167">
        <w:t xml:space="preserve">Creditreform, s.r.o. Dostupné z: </w:t>
      </w:r>
      <w:hyperlink r:id="rId1" w:history="1">
        <w:r w:rsidRPr="00192167">
          <w:rPr>
            <w:rStyle w:val="Hypertextovodkaz"/>
          </w:rPr>
          <w:t>https://www.creditreform.cz/fileadmin/user_upload/CR-International/local_documents/cz/Presseartikel/TZ_2017_1_9.pdf</w:t>
        </w:r>
      </w:hyperlink>
      <w:r w:rsidRPr="00192167">
        <w:t xml:space="preserve"> [cit. 31. 10. 2017]</w:t>
      </w:r>
    </w:p>
  </w:footnote>
  <w:footnote w:id="5">
    <w:p w14:paraId="5C58155E" w14:textId="77777777" w:rsidR="00895A6A" w:rsidRPr="008A58F2" w:rsidRDefault="00895A6A">
      <w:pPr>
        <w:pStyle w:val="Textpoznpodarou"/>
      </w:pPr>
      <w:r>
        <w:rPr>
          <w:rStyle w:val="Znakapoznpodarou"/>
        </w:rPr>
        <w:footnoteRef/>
      </w:r>
      <w:r>
        <w:t xml:space="preserve"> (Citace elektronického zdroje – webového dokumentu s uvedením autora) PŘÍJMENÍ AUTORA ČLÁNKU, INICIÁLA KŘESTNÍHO JMÉNA.: Název článku. [online datum zveřejnění daného textu na stránce, je-li k dispozici]. </w:t>
      </w:r>
      <w:r>
        <w:rPr>
          <w:i/>
        </w:rPr>
        <w:t xml:space="preserve">Název webové stránky. </w:t>
      </w:r>
      <w:r>
        <w:t xml:space="preserve">Dostupné z: odkaz na konkrétní stránku, z níž jste čerpali informace </w:t>
      </w:r>
      <w:r w:rsidRPr="00192167">
        <w:t xml:space="preserve">[cit. </w:t>
      </w:r>
      <w:r>
        <w:t>datum citace</w:t>
      </w:r>
      <w:r w:rsidRPr="00192167">
        <w:t>]</w:t>
      </w:r>
      <w:r>
        <w:t>.</w:t>
      </w:r>
    </w:p>
    <w:p w14:paraId="3A38A3B8" w14:textId="77777777" w:rsidR="00895A6A" w:rsidRDefault="00895A6A">
      <w:pPr>
        <w:pStyle w:val="Textpoznpodarou"/>
      </w:pPr>
      <w:r>
        <w:t>(Ukázka citace elektronického zdroje – webového dokumentu s uvedením autora I)</w:t>
      </w:r>
    </w:p>
    <w:p w14:paraId="29EDAB41" w14:textId="77777777" w:rsidR="00895A6A" w:rsidRDefault="00895A6A">
      <w:pPr>
        <w:pStyle w:val="Textpoznpodarou"/>
      </w:pPr>
      <w:r>
        <w:t xml:space="preserve">GROCHOVÁ, M.: Tak trochu jiná opatrovnická justice. [online 21. 8. 2018]. </w:t>
      </w:r>
      <w:r>
        <w:rPr>
          <w:i/>
        </w:rPr>
        <w:t xml:space="preserve">Jiné </w:t>
      </w:r>
      <w:r w:rsidRPr="00CF20EA">
        <w:rPr>
          <w:i/>
        </w:rPr>
        <w:t>právo</w:t>
      </w:r>
      <w:r>
        <w:t xml:space="preserve">. Dostupné z: </w:t>
      </w:r>
      <w:r w:rsidRPr="008A58F2">
        <w:t>http://jinepravo.blogspot.com/2018/08/tak-trochu-jina-opatrovnicka-justice.html</w:t>
      </w:r>
      <w:r>
        <w:t xml:space="preserve"> [cit. 22.8.2018].</w:t>
      </w:r>
    </w:p>
    <w:p w14:paraId="1DCF9530" w14:textId="77777777" w:rsidR="00895A6A" w:rsidRDefault="00895A6A">
      <w:pPr>
        <w:pStyle w:val="Textpoznpodarou"/>
      </w:pPr>
      <w:r>
        <w:t>(Ukázka citace elektronického zdroje – webového dokumentu s uvedením autora</w:t>
      </w:r>
      <w:r w:rsidRPr="00CF20EA">
        <w:t xml:space="preserve"> </w:t>
      </w:r>
      <w:r>
        <w:t xml:space="preserve">II) </w:t>
      </w:r>
      <w:r w:rsidRPr="00CF20EA">
        <w:t>Pokyn</w:t>
      </w:r>
      <w:r>
        <w:t xml:space="preserve"> D-334 Sdělení Ministerstva financí k rozsahu dokumentace způsobu tvorby cen mezi spojenými osobami. </w:t>
      </w:r>
      <w:r>
        <w:rPr>
          <w:i/>
        </w:rPr>
        <w:t>Finanční správa</w:t>
      </w:r>
      <w:r>
        <w:t xml:space="preserve"> [online 1. 1. 2010]. Dostupné z: </w:t>
      </w:r>
      <w:hyperlink r:id="rId2" w:history="1">
        <w:r w:rsidRPr="007A79F6">
          <w:rPr>
            <w:rStyle w:val="Hypertextovodkaz"/>
          </w:rPr>
          <w:t>http://www.financnisprava.cz/assets/cs/prilohy/d-zakony/D-334.pdf</w:t>
        </w:r>
      </w:hyperlink>
      <w:r>
        <w:t xml:space="preserve"> </w:t>
      </w:r>
      <w:r>
        <w:rPr>
          <w:spacing w:val="-4"/>
        </w:rPr>
        <w:t>[cit. 12. 10. 2017].</w:t>
      </w:r>
    </w:p>
  </w:footnote>
  <w:footnote w:id="6">
    <w:p w14:paraId="3F9B0B3C" w14:textId="77777777" w:rsidR="00895A6A" w:rsidRDefault="00895A6A">
      <w:pPr>
        <w:pStyle w:val="Textpoznpodarou"/>
      </w:pPr>
      <w:r>
        <w:rPr>
          <w:rStyle w:val="Znakapoznpodarou"/>
        </w:rPr>
        <w:footnoteRef/>
      </w:r>
      <w:r>
        <w:t xml:space="preserve"> (Citace soudního rozhodnutí) Název soudu ze dne datum vydání rozhodnutí, č. j. číslo jednací rozhodnutí, bod konkrétní bod rozhodnutí (je-li rozhodnutí členěno).</w:t>
      </w:r>
    </w:p>
    <w:p w14:paraId="3A0ACA80" w14:textId="77777777" w:rsidR="00895A6A" w:rsidRDefault="00895A6A">
      <w:pPr>
        <w:pStyle w:val="Textpoznpodarou"/>
      </w:pPr>
      <w:r>
        <w:t xml:space="preserve">(Ukázka citace soudního rozhodnutí) Rozsudek Nejvyššího správního soudu ze dne 27. 1. 2011, č. j. 7 </w:t>
      </w:r>
      <w:r>
        <w:t>Afs 74/2010-81.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D4F3" w14:textId="77777777" w:rsidR="00895A6A" w:rsidRDefault="00722462">
    <w:pPr>
      <w:pStyle w:val="Zhlav"/>
    </w:pPr>
    <w:r>
      <w:rPr>
        <w:noProof/>
      </w:rPr>
      <w:pict w14:anchorId="7F5E73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19161" o:spid="_x0000_s2050" type="#_x0000_t75" alt="" style="position:absolute;margin-left:0;margin-top:0;width:453.6pt;height:289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59780-img-velikonoce-vajicka-cb-svet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B30E7" w14:textId="77777777" w:rsidR="009B1BAC" w:rsidRDefault="009B1BA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3EE6A" w14:textId="77777777" w:rsidR="00895A6A" w:rsidRDefault="00722462">
    <w:pPr>
      <w:pStyle w:val="Zhlav"/>
    </w:pPr>
    <w:r>
      <w:rPr>
        <w:noProof/>
      </w:rPr>
      <w:pict w14:anchorId="65800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19160" o:spid="_x0000_s2049" type="#_x0000_t75" alt="" style="position:absolute;margin-left:0;margin-top:0;width:453.6pt;height:289.1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59780-img-velikonoce-vajicka-cb-svetl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1pt;height:81pt" o:bullet="t">
        <v:imagedata r:id="rId1" o:title="logo"/>
      </v:shape>
    </w:pict>
  </w:numPicBullet>
  <w:abstractNum w:abstractNumId="0" w15:restartNumberingAfterBreak="0">
    <w:nsid w:val="04240158"/>
    <w:multiLevelType w:val="hybridMultilevel"/>
    <w:tmpl w:val="1FAC8882"/>
    <w:lvl w:ilvl="0" w:tplc="CB10A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D4AC6"/>
    <w:multiLevelType w:val="hybridMultilevel"/>
    <w:tmpl w:val="96BA0552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CC93A09"/>
    <w:multiLevelType w:val="hybridMultilevel"/>
    <w:tmpl w:val="53845744"/>
    <w:lvl w:ilvl="0" w:tplc="8E525C34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02F78"/>
    <w:multiLevelType w:val="hybridMultilevel"/>
    <w:tmpl w:val="797E5300"/>
    <w:lvl w:ilvl="0" w:tplc="04050019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51647"/>
    <w:multiLevelType w:val="hybridMultilevel"/>
    <w:tmpl w:val="32FA0718"/>
    <w:lvl w:ilvl="0" w:tplc="E34EBB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1205"/>
    <w:multiLevelType w:val="hybridMultilevel"/>
    <w:tmpl w:val="0C7C3838"/>
    <w:lvl w:ilvl="0" w:tplc="8E525C34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164FB"/>
    <w:multiLevelType w:val="hybridMultilevel"/>
    <w:tmpl w:val="50A661E6"/>
    <w:lvl w:ilvl="0" w:tplc="0405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7" w15:restartNumberingAfterBreak="0">
    <w:nsid w:val="4C940C86"/>
    <w:multiLevelType w:val="hybridMultilevel"/>
    <w:tmpl w:val="24C63E9A"/>
    <w:lvl w:ilvl="0" w:tplc="04050001">
      <w:start w:val="1"/>
      <w:numFmt w:val="bullet"/>
      <w:lvlText w:val=""/>
      <w:lvlJc w:val="left"/>
      <w:pPr>
        <w:tabs>
          <w:tab w:val="num" w:pos="3363"/>
        </w:tabs>
        <w:ind w:left="3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83"/>
        </w:tabs>
        <w:ind w:left="4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803"/>
        </w:tabs>
        <w:ind w:left="4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523"/>
        </w:tabs>
        <w:ind w:left="5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43"/>
        </w:tabs>
        <w:ind w:left="6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63"/>
        </w:tabs>
        <w:ind w:left="6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83"/>
        </w:tabs>
        <w:ind w:left="7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403"/>
        </w:tabs>
        <w:ind w:left="8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123"/>
        </w:tabs>
        <w:ind w:left="9123" w:hanging="360"/>
      </w:pPr>
      <w:rPr>
        <w:rFonts w:ascii="Wingdings" w:hAnsi="Wingdings" w:hint="default"/>
      </w:rPr>
    </w:lvl>
  </w:abstractNum>
  <w:abstractNum w:abstractNumId="8" w15:restartNumberingAfterBreak="0">
    <w:nsid w:val="4F8B4F9C"/>
    <w:multiLevelType w:val="hybridMultilevel"/>
    <w:tmpl w:val="D80E12F2"/>
    <w:lvl w:ilvl="0" w:tplc="04050001">
      <w:start w:val="1"/>
      <w:numFmt w:val="bullet"/>
      <w:lvlText w:val=""/>
      <w:lvlJc w:val="left"/>
      <w:pPr>
        <w:tabs>
          <w:tab w:val="num" w:pos="2283"/>
        </w:tabs>
        <w:ind w:left="22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003"/>
        </w:tabs>
        <w:ind w:left="30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43"/>
        </w:tabs>
        <w:ind w:left="44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</w:abstractNum>
  <w:abstractNum w:abstractNumId="9" w15:restartNumberingAfterBreak="0">
    <w:nsid w:val="58806709"/>
    <w:multiLevelType w:val="hybridMultilevel"/>
    <w:tmpl w:val="2F0680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A35846"/>
    <w:multiLevelType w:val="hybridMultilevel"/>
    <w:tmpl w:val="8C2634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334DD"/>
    <w:multiLevelType w:val="hybridMultilevel"/>
    <w:tmpl w:val="F7F058FE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6C363EA"/>
    <w:multiLevelType w:val="hybridMultilevel"/>
    <w:tmpl w:val="B3F661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D05765"/>
    <w:multiLevelType w:val="hybridMultilevel"/>
    <w:tmpl w:val="01B61472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11"/>
  </w:num>
  <w:num w:numId="9">
    <w:abstractNumId w:val="13"/>
  </w:num>
  <w:num w:numId="10">
    <w:abstractNumId w:val="6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C7"/>
    <w:rsid w:val="0000643E"/>
    <w:rsid w:val="000129CA"/>
    <w:rsid w:val="00013EC2"/>
    <w:rsid w:val="0005239E"/>
    <w:rsid w:val="00063899"/>
    <w:rsid w:val="0006405F"/>
    <w:rsid w:val="000867C3"/>
    <w:rsid w:val="0009013E"/>
    <w:rsid w:val="00091057"/>
    <w:rsid w:val="000B07B9"/>
    <w:rsid w:val="000B19BC"/>
    <w:rsid w:val="000B3DDA"/>
    <w:rsid w:val="000C2DD7"/>
    <w:rsid w:val="000C3D3B"/>
    <w:rsid w:val="000D0503"/>
    <w:rsid w:val="000D060C"/>
    <w:rsid w:val="000D78B7"/>
    <w:rsid w:val="00125FE3"/>
    <w:rsid w:val="00147752"/>
    <w:rsid w:val="00162A20"/>
    <w:rsid w:val="00167185"/>
    <w:rsid w:val="001702D5"/>
    <w:rsid w:val="00174EC6"/>
    <w:rsid w:val="001759B9"/>
    <w:rsid w:val="00177ECB"/>
    <w:rsid w:val="00180C13"/>
    <w:rsid w:val="00181658"/>
    <w:rsid w:val="001865E6"/>
    <w:rsid w:val="00193CFD"/>
    <w:rsid w:val="001B4C5D"/>
    <w:rsid w:val="001E06ED"/>
    <w:rsid w:val="001E51C4"/>
    <w:rsid w:val="001E5C7F"/>
    <w:rsid w:val="001F17A6"/>
    <w:rsid w:val="002029BD"/>
    <w:rsid w:val="0021103C"/>
    <w:rsid w:val="00220CCA"/>
    <w:rsid w:val="00220EEB"/>
    <w:rsid w:val="00232256"/>
    <w:rsid w:val="00233EC4"/>
    <w:rsid w:val="0023455C"/>
    <w:rsid w:val="00235890"/>
    <w:rsid w:val="00260A4F"/>
    <w:rsid w:val="00261CB1"/>
    <w:rsid w:val="00262715"/>
    <w:rsid w:val="00262B0B"/>
    <w:rsid w:val="00277373"/>
    <w:rsid w:val="0029177F"/>
    <w:rsid w:val="002B2732"/>
    <w:rsid w:val="002B4CE1"/>
    <w:rsid w:val="002C1E09"/>
    <w:rsid w:val="002D419C"/>
    <w:rsid w:val="002F4F0E"/>
    <w:rsid w:val="00321690"/>
    <w:rsid w:val="00321E3D"/>
    <w:rsid w:val="00330BA9"/>
    <w:rsid w:val="00344B94"/>
    <w:rsid w:val="003468F3"/>
    <w:rsid w:val="0035679A"/>
    <w:rsid w:val="00366D71"/>
    <w:rsid w:val="00385990"/>
    <w:rsid w:val="003B3F6E"/>
    <w:rsid w:val="003C3100"/>
    <w:rsid w:val="003D031D"/>
    <w:rsid w:val="003D771E"/>
    <w:rsid w:val="003E5857"/>
    <w:rsid w:val="003E7109"/>
    <w:rsid w:val="003F0666"/>
    <w:rsid w:val="003F68C2"/>
    <w:rsid w:val="00402B8D"/>
    <w:rsid w:val="00410B98"/>
    <w:rsid w:val="00415572"/>
    <w:rsid w:val="00434540"/>
    <w:rsid w:val="00440467"/>
    <w:rsid w:val="004642DE"/>
    <w:rsid w:val="00465146"/>
    <w:rsid w:val="00480B1C"/>
    <w:rsid w:val="00490049"/>
    <w:rsid w:val="00490BE6"/>
    <w:rsid w:val="004C5C2C"/>
    <w:rsid w:val="004C793C"/>
    <w:rsid w:val="004D5CE1"/>
    <w:rsid w:val="004E79FB"/>
    <w:rsid w:val="004F70BF"/>
    <w:rsid w:val="00533F3B"/>
    <w:rsid w:val="005347C8"/>
    <w:rsid w:val="00535413"/>
    <w:rsid w:val="00540276"/>
    <w:rsid w:val="005410C6"/>
    <w:rsid w:val="00560090"/>
    <w:rsid w:val="00560091"/>
    <w:rsid w:val="005615E5"/>
    <w:rsid w:val="00561E75"/>
    <w:rsid w:val="00573659"/>
    <w:rsid w:val="00581FA0"/>
    <w:rsid w:val="00582FAD"/>
    <w:rsid w:val="005B4564"/>
    <w:rsid w:val="005B4BBD"/>
    <w:rsid w:val="005B7F03"/>
    <w:rsid w:val="005C6D80"/>
    <w:rsid w:val="005D1B0D"/>
    <w:rsid w:val="005D3760"/>
    <w:rsid w:val="005D7B91"/>
    <w:rsid w:val="005E6BDF"/>
    <w:rsid w:val="005F5C2D"/>
    <w:rsid w:val="0060633C"/>
    <w:rsid w:val="006148BB"/>
    <w:rsid w:val="00616FF1"/>
    <w:rsid w:val="00636E01"/>
    <w:rsid w:val="00643F33"/>
    <w:rsid w:val="00651C24"/>
    <w:rsid w:val="00656986"/>
    <w:rsid w:val="0067037C"/>
    <w:rsid w:val="00680DE3"/>
    <w:rsid w:val="00684674"/>
    <w:rsid w:val="00685FA7"/>
    <w:rsid w:val="00697BD2"/>
    <w:rsid w:val="006A49CA"/>
    <w:rsid w:val="006B1278"/>
    <w:rsid w:val="006C0E65"/>
    <w:rsid w:val="006D0F38"/>
    <w:rsid w:val="006E3C94"/>
    <w:rsid w:val="006E5D50"/>
    <w:rsid w:val="007013C5"/>
    <w:rsid w:val="00703161"/>
    <w:rsid w:val="00710E81"/>
    <w:rsid w:val="00722255"/>
    <w:rsid w:val="00722462"/>
    <w:rsid w:val="00735351"/>
    <w:rsid w:val="00736474"/>
    <w:rsid w:val="007463D1"/>
    <w:rsid w:val="00746A36"/>
    <w:rsid w:val="007503CF"/>
    <w:rsid w:val="00797863"/>
    <w:rsid w:val="007B1495"/>
    <w:rsid w:val="007E2CF9"/>
    <w:rsid w:val="007E2DE8"/>
    <w:rsid w:val="007E513D"/>
    <w:rsid w:val="008126DF"/>
    <w:rsid w:val="00822B61"/>
    <w:rsid w:val="00831F3C"/>
    <w:rsid w:val="008519CF"/>
    <w:rsid w:val="00860E33"/>
    <w:rsid w:val="00866CA5"/>
    <w:rsid w:val="00895A6A"/>
    <w:rsid w:val="008A17AE"/>
    <w:rsid w:val="008A58F2"/>
    <w:rsid w:val="008D3FBA"/>
    <w:rsid w:val="008E22EA"/>
    <w:rsid w:val="008E5F23"/>
    <w:rsid w:val="008E62D0"/>
    <w:rsid w:val="00914D08"/>
    <w:rsid w:val="0092141C"/>
    <w:rsid w:val="009229AB"/>
    <w:rsid w:val="00935D6E"/>
    <w:rsid w:val="00941183"/>
    <w:rsid w:val="009424E9"/>
    <w:rsid w:val="0094725A"/>
    <w:rsid w:val="00963DB2"/>
    <w:rsid w:val="009719B0"/>
    <w:rsid w:val="009755C7"/>
    <w:rsid w:val="009773BC"/>
    <w:rsid w:val="0098026A"/>
    <w:rsid w:val="009833DE"/>
    <w:rsid w:val="00986BAE"/>
    <w:rsid w:val="009872D6"/>
    <w:rsid w:val="009A4E75"/>
    <w:rsid w:val="009B16FA"/>
    <w:rsid w:val="009B1BAC"/>
    <w:rsid w:val="009B1F22"/>
    <w:rsid w:val="009C287A"/>
    <w:rsid w:val="009C5A59"/>
    <w:rsid w:val="009D1A8A"/>
    <w:rsid w:val="009D55AD"/>
    <w:rsid w:val="009F77D9"/>
    <w:rsid w:val="00A072B6"/>
    <w:rsid w:val="00A11F94"/>
    <w:rsid w:val="00A3037A"/>
    <w:rsid w:val="00A36670"/>
    <w:rsid w:val="00A36BAB"/>
    <w:rsid w:val="00A539F0"/>
    <w:rsid w:val="00A62924"/>
    <w:rsid w:val="00A94634"/>
    <w:rsid w:val="00AA0A19"/>
    <w:rsid w:val="00AB1C54"/>
    <w:rsid w:val="00AD244C"/>
    <w:rsid w:val="00AD4D4B"/>
    <w:rsid w:val="00AE4859"/>
    <w:rsid w:val="00AF0008"/>
    <w:rsid w:val="00AF3CE5"/>
    <w:rsid w:val="00AF67C2"/>
    <w:rsid w:val="00B022CA"/>
    <w:rsid w:val="00B13C5C"/>
    <w:rsid w:val="00B368A0"/>
    <w:rsid w:val="00B3745E"/>
    <w:rsid w:val="00B55113"/>
    <w:rsid w:val="00B64BFA"/>
    <w:rsid w:val="00B76877"/>
    <w:rsid w:val="00B801BE"/>
    <w:rsid w:val="00B85DB7"/>
    <w:rsid w:val="00B86A8C"/>
    <w:rsid w:val="00B86EC4"/>
    <w:rsid w:val="00B96ECA"/>
    <w:rsid w:val="00BA78C9"/>
    <w:rsid w:val="00BD54B2"/>
    <w:rsid w:val="00BE26F0"/>
    <w:rsid w:val="00C12E8A"/>
    <w:rsid w:val="00C22C4C"/>
    <w:rsid w:val="00C5388D"/>
    <w:rsid w:val="00C623D0"/>
    <w:rsid w:val="00C835C9"/>
    <w:rsid w:val="00CB366F"/>
    <w:rsid w:val="00CB6AA2"/>
    <w:rsid w:val="00CB7285"/>
    <w:rsid w:val="00CC41D0"/>
    <w:rsid w:val="00CD5492"/>
    <w:rsid w:val="00CF20EA"/>
    <w:rsid w:val="00CF24BE"/>
    <w:rsid w:val="00CF31F9"/>
    <w:rsid w:val="00CF5EED"/>
    <w:rsid w:val="00CF68B3"/>
    <w:rsid w:val="00CF763A"/>
    <w:rsid w:val="00D00852"/>
    <w:rsid w:val="00D105DA"/>
    <w:rsid w:val="00D11483"/>
    <w:rsid w:val="00D17563"/>
    <w:rsid w:val="00D23272"/>
    <w:rsid w:val="00D452C8"/>
    <w:rsid w:val="00D5374A"/>
    <w:rsid w:val="00D66C88"/>
    <w:rsid w:val="00D75AB5"/>
    <w:rsid w:val="00D82900"/>
    <w:rsid w:val="00DA4581"/>
    <w:rsid w:val="00DB0E53"/>
    <w:rsid w:val="00DB4ACF"/>
    <w:rsid w:val="00DC6375"/>
    <w:rsid w:val="00DD1DD5"/>
    <w:rsid w:val="00DD2D69"/>
    <w:rsid w:val="00DD40ED"/>
    <w:rsid w:val="00DD6812"/>
    <w:rsid w:val="00DD7B9E"/>
    <w:rsid w:val="00DE0429"/>
    <w:rsid w:val="00DE09C5"/>
    <w:rsid w:val="00DE0B8E"/>
    <w:rsid w:val="00DF3BFD"/>
    <w:rsid w:val="00E2032A"/>
    <w:rsid w:val="00E26334"/>
    <w:rsid w:val="00E37204"/>
    <w:rsid w:val="00E57467"/>
    <w:rsid w:val="00E72A98"/>
    <w:rsid w:val="00E74DF0"/>
    <w:rsid w:val="00E75A9E"/>
    <w:rsid w:val="00E82379"/>
    <w:rsid w:val="00E9078E"/>
    <w:rsid w:val="00E953EF"/>
    <w:rsid w:val="00E957CC"/>
    <w:rsid w:val="00EA35B6"/>
    <w:rsid w:val="00ED42FB"/>
    <w:rsid w:val="00EE1AB2"/>
    <w:rsid w:val="00EF1725"/>
    <w:rsid w:val="00F0114D"/>
    <w:rsid w:val="00F07489"/>
    <w:rsid w:val="00F23DBE"/>
    <w:rsid w:val="00F36D03"/>
    <w:rsid w:val="00F404BD"/>
    <w:rsid w:val="00F408D3"/>
    <w:rsid w:val="00F660D0"/>
    <w:rsid w:val="00F8016D"/>
    <w:rsid w:val="00FC6A21"/>
    <w:rsid w:val="00FD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62103EF"/>
  <w15:chartTrackingRefBased/>
  <w15:docId w15:val="{DABA3B1B-4C2C-451B-9E0F-BC345658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147752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24E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424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62715"/>
    <w:rPr>
      <w:color w:val="0000FF"/>
      <w:u w:val="single"/>
    </w:rPr>
  </w:style>
  <w:style w:type="paragraph" w:styleId="Textpoznpodarou">
    <w:name w:val="footnote text"/>
    <w:basedOn w:val="Normln"/>
    <w:semiHidden/>
    <w:rsid w:val="00CF68B3"/>
    <w:rPr>
      <w:sz w:val="20"/>
      <w:szCs w:val="20"/>
    </w:rPr>
  </w:style>
  <w:style w:type="character" w:styleId="Znakapoznpodarou">
    <w:name w:val="footnote reference"/>
    <w:semiHidden/>
    <w:rsid w:val="00CF68B3"/>
    <w:rPr>
      <w:vertAlign w:val="superscript"/>
    </w:rPr>
  </w:style>
  <w:style w:type="paragraph" w:styleId="Zhlav">
    <w:name w:val="header"/>
    <w:basedOn w:val="Normln"/>
    <w:rsid w:val="00013E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3EC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F31F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E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9424E9"/>
    <w:rPr>
      <w:rFonts w:ascii="Calibri Light" w:hAnsi="Calibri Light"/>
      <w:b/>
      <w:bCs/>
      <w:kern w:val="32"/>
      <w:sz w:val="32"/>
      <w:szCs w:val="32"/>
    </w:rPr>
  </w:style>
  <w:style w:type="paragraph" w:customStyle="1" w:styleId="Styl1">
    <w:name w:val="Styl1"/>
    <w:basedOn w:val="Nadpis2"/>
    <w:link w:val="Styl1Char"/>
    <w:qFormat/>
    <w:rsid w:val="009424E9"/>
  </w:style>
  <w:style w:type="character" w:customStyle="1" w:styleId="Styl1Char">
    <w:name w:val="Styl1 Char"/>
    <w:link w:val="Styl1"/>
    <w:rsid w:val="009424E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2Char">
    <w:name w:val="Nadpis 2 Char"/>
    <w:link w:val="Nadpis2"/>
    <w:semiHidden/>
    <w:rsid w:val="009424E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evyeenzmnka">
    <w:name w:val="Unresolved Mention"/>
    <w:uiPriority w:val="99"/>
    <w:semiHidden/>
    <w:unhideWhenUsed/>
    <w:rsid w:val="00CF2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kpep.vse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ancnisprava.cz/assets/cs/prilohy/d-zakony/D-334.pdf" TargetMode="External"/><Relationship Id="rId1" Type="http://schemas.openxmlformats.org/officeDocument/2006/relationships/hyperlink" Target="https://www.creditreform.cz/fileadmin/user_upload/CR-International/local_documents/cz/Presseartikel/TZ_2017_1_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77F481142AD547ACB229E2723266EE" ma:contentTypeVersion="9" ma:contentTypeDescription="Vytvoří nový dokument" ma:contentTypeScope="" ma:versionID="85647efa2f71b20a7f3835de8d123eb7">
  <xsd:schema xmlns:xsd="http://www.w3.org/2001/XMLSchema" xmlns:xs="http://www.w3.org/2001/XMLSchema" xmlns:p="http://schemas.microsoft.com/office/2006/metadata/properties" xmlns:ns2="411d5b58-6ee6-4cc0-882d-b1e085b7bbbd" targetNamespace="http://schemas.microsoft.com/office/2006/metadata/properties" ma:root="true" ma:fieldsID="1f739a2f5ee4eef137d51782af19aaf6" ns2:_="">
    <xsd:import namespace="411d5b58-6ee6-4cc0-882d-b1e085b7b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d5b58-6ee6-4cc0-882d-b1e085b7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C1CF-2182-47B3-A1BF-F1F300D85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d5b58-6ee6-4cc0-882d-b1e085b7b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69AE6-C016-4129-822F-DA5367C83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E9A1D-6053-4309-A71B-327264B0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KONFERENCE – PRAHA - KARVINÁ</vt:lpstr>
      <vt:lpstr>KONFERENCE – PRAHA - KARVINÁ</vt:lpstr>
    </vt:vector>
  </TitlesOfParts>
  <Company>VŠE</Company>
  <LinksUpToDate>false</LinksUpToDate>
  <CharactersWithSpaces>4513</CharactersWithSpaces>
  <SharedDoc>false</SharedDoc>
  <HLinks>
    <vt:vector size="18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http://www.kpep.vse.cz/</vt:lpwstr>
      </vt:variant>
      <vt:variant>
        <vt:lpwstr/>
      </vt:variant>
      <vt:variant>
        <vt:i4>5570647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http://www.financnisprava.cz/assets/cs/prilohy/d-zakony/D-334.pdf</vt:lpwstr>
      </vt:variant>
      <vt:variant>
        <vt:lpwstr/>
      </vt:variant>
      <vt:variant>
        <vt:i4>3145744</vt:i4>
      </vt:variant>
      <vt:variant>
        <vt:i4>0</vt:i4>
      </vt:variant>
      <vt:variant>
        <vt:i4>0</vt:i4>
      </vt:variant>
      <vt:variant>
        <vt:i4>5</vt:i4>
      </vt:variant>
      <vt:variant>
        <vt:lpwstr>https://www.creditreform.cz/fileadmin/user_upload/CR-International/local_documents/cz/Presseartikel/TZ_2017_1_9.pdf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KONFERENCE – PRAHA - KARVINÁ</dc:title>
  <dc:subject/>
  <dc:creator>NOBODY</dc:creator>
  <cp:keywords/>
  <cp:lastModifiedBy>Lucie Andreisová</cp:lastModifiedBy>
  <cp:revision>2</cp:revision>
  <cp:lastPrinted>2012-02-01T22:18:00Z</cp:lastPrinted>
  <dcterms:created xsi:type="dcterms:W3CDTF">2020-06-21T16:49:00Z</dcterms:created>
  <dcterms:modified xsi:type="dcterms:W3CDTF">2020-06-21T16:49:00Z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xmlns:xsi="http://www.w3.org/2001/XMLSchema-instance" xmlns:xsd="http://www.w3.org/2001/XMLSchema" margin="NaN" class="PU" owner="luciandr" position="BottomLeft" marginX="0" marginY="0" classifiedOn="2014-03-08T09:06:06.4881868+01</vt:lpwstr>
  </property>
  <property fmtid="{D5CDD505-2E9C-101B-9397-08002B2CF9AE}" pid="3" name="Cleverlance.DocumentMarking.ClassificationMark.P01">
    <vt:lpwstr>:00" showPrintedBy="true" showPrintDate="true" language="en" ApplicationVersion="Microsoft Word, 14.0" addinVersion="4.3.1.11023" template="Default"&gt;&lt;recipients /&gt;&lt;documentOwners /&gt;&lt;/ClassificationMark&gt;</vt:lpwstr>
  </property>
  <property fmtid="{D5CDD505-2E9C-101B-9397-08002B2CF9AE}" pid="4" name="Cleverlance.DocumentMarking.ClassificationMark">
    <vt:lpwstr>￼PARTS:2</vt:lpwstr>
  </property>
</Properties>
</file>